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2FE" w:rsidRDefault="00267998" w:rsidP="008662FE">
      <w:pPr>
        <w:jc w:val="both"/>
        <w:rPr>
          <w:sz w:val="24"/>
        </w:rPr>
      </w:pPr>
      <w:r>
        <w:rPr>
          <w:noProof/>
          <w:sz w:val="24"/>
          <w:lang w:eastAsia="es-ES"/>
        </w:rPr>
        <w:pict>
          <v:rect id="_x0000_s1028" style="position:absolute;left:0;text-align:left;margin-left:-49.9pt;margin-top:22.05pt;width:266.25pt;height:47.75pt;z-index:251661312" fillcolor="white [3201]" strokecolor="#f79646 [3209]" strokeweight="3pt">
            <v:stroke dashstyle="dash"/>
            <v:shadow color="#868686"/>
          </v:rect>
        </w:pict>
      </w:r>
      <w:r>
        <w:rPr>
          <w:noProof/>
          <w:sz w:val="24"/>
        </w:rPr>
        <w:pict>
          <v:shapetype id="_x0000_t202" coordsize="21600,21600" o:spt="202" path="m,l,21600r21600,l21600,xe">
            <v:stroke joinstyle="miter"/>
            <v:path gradientshapeok="t" o:connecttype="rect"/>
          </v:shapetype>
          <v:shape id="_x0000_s1027" type="#_x0000_t202" style="position:absolute;left:0;text-align:left;margin-left:-59.05pt;margin-top:22.05pt;width:279.6pt;height:51.95pt;z-index:251662336;mso-width-relative:margin;mso-height-relative:margin" filled="f" stroked="f" strokecolor="white [3212]">
            <v:textbox style="mso-next-textbox:#_x0000_s1027">
              <w:txbxContent>
                <w:p w:rsidR="008662FE" w:rsidRPr="00F64DA8" w:rsidRDefault="008662FE" w:rsidP="008662FE">
                  <w:pPr>
                    <w:jc w:val="center"/>
                    <w:rPr>
                      <w:b/>
                      <w:sz w:val="33"/>
                      <w:szCs w:val="33"/>
                    </w:rPr>
                  </w:pPr>
                  <w:r w:rsidRPr="00F64DA8">
                    <w:rPr>
                      <w:b/>
                      <w:sz w:val="33"/>
                      <w:szCs w:val="33"/>
                    </w:rPr>
                    <w:t>GUÍ</w:t>
                  </w:r>
                  <w:r w:rsidR="00FE474A">
                    <w:rPr>
                      <w:b/>
                      <w:sz w:val="33"/>
                      <w:szCs w:val="33"/>
                    </w:rPr>
                    <w:t>A</w:t>
                  </w:r>
                  <w:r w:rsidRPr="00F64DA8">
                    <w:rPr>
                      <w:b/>
                      <w:sz w:val="33"/>
                      <w:szCs w:val="33"/>
                    </w:rPr>
                    <w:t xml:space="preserve">BURROS: </w:t>
                  </w:r>
                  <w:r w:rsidR="00721881">
                    <w:rPr>
                      <w:b/>
                      <w:sz w:val="33"/>
                      <w:szCs w:val="33"/>
                    </w:rPr>
                    <w:t>LA COMUNICACIÓN SISTÉMICA</w:t>
                  </w:r>
                </w:p>
              </w:txbxContent>
            </v:textbox>
          </v:shape>
        </w:pict>
      </w:r>
      <w:r w:rsidR="00721881">
        <w:rPr>
          <w:noProof/>
          <w:sz w:val="24"/>
          <w:lang w:eastAsia="es-ES"/>
        </w:rPr>
        <w:drawing>
          <wp:anchor distT="0" distB="0" distL="114300" distR="114300" simplePos="0" relativeHeight="251659262" behindDoc="0" locked="0" layoutInCell="1" allowOverlap="1">
            <wp:simplePos x="0" y="0"/>
            <wp:positionH relativeFrom="column">
              <wp:posOffset>3257550</wp:posOffset>
            </wp:positionH>
            <wp:positionV relativeFrom="paragraph">
              <wp:posOffset>280035</wp:posOffset>
            </wp:positionV>
            <wp:extent cx="2625725" cy="3617595"/>
            <wp:effectExtent l="0" t="0" r="0" b="0"/>
            <wp:wrapSquare wrapText="bothSides"/>
            <wp:docPr id="2" name="1 Imagen" descr="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png"/>
                    <pic:cNvPicPr/>
                  </pic:nvPicPr>
                  <pic:blipFill>
                    <a:blip r:embed="rId7" cstate="print"/>
                    <a:stretch>
                      <a:fillRect/>
                    </a:stretch>
                  </pic:blipFill>
                  <pic:spPr>
                    <a:xfrm>
                      <a:off x="0" y="0"/>
                      <a:ext cx="2625725" cy="3617595"/>
                    </a:xfrm>
                    <a:prstGeom prst="rect">
                      <a:avLst/>
                    </a:prstGeom>
                  </pic:spPr>
                </pic:pic>
              </a:graphicData>
            </a:graphic>
          </wp:anchor>
        </w:drawing>
      </w:r>
    </w:p>
    <w:p w:rsidR="008662FE" w:rsidRDefault="008662FE" w:rsidP="008662FE">
      <w:pPr>
        <w:jc w:val="both"/>
        <w:rPr>
          <w:sz w:val="24"/>
        </w:rPr>
      </w:pPr>
    </w:p>
    <w:p w:rsidR="008662FE" w:rsidRDefault="008662FE" w:rsidP="008662FE">
      <w:pPr>
        <w:jc w:val="both"/>
        <w:rPr>
          <w:sz w:val="24"/>
        </w:rPr>
      </w:pPr>
    </w:p>
    <w:p w:rsidR="00721881" w:rsidRPr="004A67AD" w:rsidRDefault="00721881" w:rsidP="00721881">
      <w:pPr>
        <w:ind w:left="-993"/>
        <w:jc w:val="both"/>
        <w:rPr>
          <w:b/>
          <w:sz w:val="28"/>
        </w:rPr>
      </w:pPr>
      <w:r w:rsidRPr="004A67AD">
        <w:rPr>
          <w:b/>
          <w:sz w:val="28"/>
        </w:rPr>
        <w:t>Todo lo que debes saber para comunicar en la empresa.</w:t>
      </w:r>
    </w:p>
    <w:p w:rsidR="00721881" w:rsidRPr="004A67AD" w:rsidRDefault="00721881" w:rsidP="004A67AD">
      <w:pPr>
        <w:spacing w:line="264" w:lineRule="auto"/>
        <w:ind w:left="-992"/>
        <w:jc w:val="both"/>
        <w:rPr>
          <w:color w:val="333333"/>
          <w:sz w:val="24"/>
          <w:shd w:val="clear" w:color="auto" w:fill="FFFFFF"/>
        </w:rPr>
      </w:pPr>
      <w:r w:rsidRPr="004A67AD">
        <w:rPr>
          <w:color w:val="333333"/>
          <w:sz w:val="24"/>
          <w:shd w:val="clear" w:color="auto" w:fill="FFFFFF"/>
        </w:rPr>
        <w:t xml:space="preserve">El pensamiento sistémico es entendido como una </w:t>
      </w:r>
      <w:r w:rsidRPr="004A67AD">
        <w:rPr>
          <w:b/>
          <w:color w:val="333333"/>
          <w:sz w:val="24"/>
          <w:shd w:val="clear" w:color="auto" w:fill="FFFFFF"/>
        </w:rPr>
        <w:t>actitud del ser humano por la que este observa, analiza y comprende el mundo que le rodea desde la totalidad</w:t>
      </w:r>
      <w:r w:rsidR="009A3213" w:rsidRPr="004A67AD">
        <w:rPr>
          <w:color w:val="333333"/>
          <w:sz w:val="24"/>
          <w:shd w:val="clear" w:color="auto" w:fill="FFFFFF"/>
        </w:rPr>
        <w:t>.</w:t>
      </w:r>
      <w:r w:rsidRPr="004A67AD">
        <w:rPr>
          <w:color w:val="333333"/>
          <w:sz w:val="24"/>
          <w:shd w:val="clear" w:color="auto" w:fill="FFFFFF"/>
        </w:rPr>
        <w:t xml:space="preserve"> A través de la mirada fenomenológica nos hacemos más presentes, más conscientes en el momento que estamos viviendo en el presente, lo que permite obtener una información que de otra manera permanecería oculta a nuestros sentidos.</w:t>
      </w:r>
    </w:p>
    <w:p w:rsidR="00721881" w:rsidRPr="004A67AD" w:rsidRDefault="004A67AD" w:rsidP="004A67AD">
      <w:pPr>
        <w:spacing w:line="264" w:lineRule="auto"/>
        <w:ind w:left="-992"/>
        <w:jc w:val="both"/>
        <w:rPr>
          <w:b/>
          <w:sz w:val="24"/>
        </w:rPr>
      </w:pPr>
      <w:r>
        <w:rPr>
          <w:noProof/>
          <w:sz w:val="24"/>
          <w:lang w:eastAsia="es-ES"/>
        </w:rPr>
        <w:drawing>
          <wp:anchor distT="0" distB="0" distL="114300" distR="114300" simplePos="0" relativeHeight="251673600" behindDoc="0" locked="0" layoutInCell="1" allowOverlap="1">
            <wp:simplePos x="0" y="0"/>
            <wp:positionH relativeFrom="column">
              <wp:posOffset>2864485</wp:posOffset>
            </wp:positionH>
            <wp:positionV relativeFrom="paragraph">
              <wp:posOffset>447675</wp:posOffset>
            </wp:positionV>
            <wp:extent cx="1732915" cy="1732915"/>
            <wp:effectExtent l="0" t="0" r="0" b="0"/>
            <wp:wrapSquare wrapText="bothSides"/>
            <wp:docPr id="4" name="3 Imagen" descr="Elena Ru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na Rubio.png"/>
                    <pic:cNvPicPr/>
                  </pic:nvPicPr>
                  <pic:blipFill>
                    <a:blip r:embed="rId8" cstate="print"/>
                    <a:stretch>
                      <a:fillRect/>
                    </a:stretch>
                  </pic:blipFill>
                  <pic:spPr>
                    <a:xfrm>
                      <a:off x="0" y="0"/>
                      <a:ext cx="1732915" cy="1732915"/>
                    </a:xfrm>
                    <a:prstGeom prst="rect">
                      <a:avLst/>
                    </a:prstGeom>
                  </pic:spPr>
                </pic:pic>
              </a:graphicData>
            </a:graphic>
          </wp:anchor>
        </w:drawing>
      </w:r>
      <w:r w:rsidR="00267998" w:rsidRPr="00267998">
        <w:rPr>
          <w:noProof/>
          <w:sz w:val="24"/>
          <w:lang w:eastAsia="es-ES"/>
        </w:rPr>
        <w:pict>
          <v:shape id="_x0000_s1030" type="#_x0000_t202" style="position:absolute;left:0;text-align:left;margin-left:216.35pt;margin-top:168.4pt;width:285.5pt;height:231.05pt;z-index:251666432;mso-position-horizontal-relative:text;mso-position-vertical-relative:text;mso-width-relative:margin;mso-height-relative:margin" filled="f" stroked="f">
            <v:textbox style="mso-next-textbox:#_x0000_s1030">
              <w:txbxContent>
                <w:p w:rsidR="009152E2" w:rsidRDefault="004A67AD" w:rsidP="004A67AD">
                  <w:pPr>
                    <w:jc w:val="both"/>
                  </w:pPr>
                  <w:proofErr w:type="gramStart"/>
                  <w:r>
                    <w:t>un</w:t>
                  </w:r>
                  <w:proofErr w:type="gramEnd"/>
                  <w:r>
                    <w:t xml:space="preserve"> derrame cerebral. Se va a EEUU y allí descubre el verdadero potencial de nuestro cerebro. Tal es la pasión que desarrolla por este, que comienza su formación en Neurociencia. Con el tiempo descubre la importancia de esta disciplina en el campo empresarial. Continúa sus estudios, esta vez en Gestión y Administración Sistémica de Empresas y Desarrollo Personal Sistémico.</w:t>
                  </w:r>
                </w:p>
                <w:p w:rsidR="004A67AD" w:rsidRDefault="004A67AD" w:rsidP="004A67AD">
                  <w:pPr>
                    <w:jc w:val="both"/>
                  </w:pPr>
                  <w:r>
                    <w:t xml:space="preserve">Actualmente es la fundadora de Soluciones NSB </w:t>
                  </w:r>
                  <w:proofErr w:type="spellStart"/>
                  <w:r>
                    <w:t>Neurosystemic</w:t>
                  </w:r>
                  <w:proofErr w:type="spellEnd"/>
                  <w:r>
                    <w:t xml:space="preserve"> Business. Además de dirigir su empresa, imparte formación, seminarios y conferencias en escuelas de negocio, es mentora en aceleradoras empresariales y colaboradora habitual de la cadena SER, donde divulga la importancia del pensamiento sistémico en los entornos empresariales.</w:t>
                  </w:r>
                </w:p>
              </w:txbxContent>
            </v:textbox>
          </v:shape>
        </w:pict>
      </w:r>
      <w:r w:rsidR="00267998" w:rsidRPr="00267998">
        <w:rPr>
          <w:noProof/>
          <w:sz w:val="24"/>
          <w:lang w:eastAsia="es-ES"/>
        </w:rPr>
        <w:pict>
          <v:shape id="_x0000_s1031" type="#_x0000_t202" style="position:absolute;left:0;text-align:left;margin-left:360.35pt;margin-top:31.9pt;width:141.5pt;height:2in;z-index:251668480;mso-position-horizontal-relative:text;mso-position-vertical-relative:text" filled="f" stroked="f">
            <v:textbox style="mso-next-textbox:#_x0000_s1031">
              <w:txbxContent>
                <w:p w:rsidR="00574694" w:rsidRDefault="004A67AD" w:rsidP="004A67AD">
                  <w:pPr>
                    <w:jc w:val="both"/>
                    <w:rPr>
                      <w:noProof/>
                      <w:lang w:eastAsia="es-ES"/>
                    </w:rPr>
                  </w:pPr>
                  <w:r w:rsidRPr="004A67AD">
                    <w:rPr>
                      <w:b/>
                    </w:rPr>
                    <w:t>Elena Rubio Orden</w:t>
                  </w:r>
                  <w:r>
                    <w:t xml:space="preserve"> es Licenciada en Derecho con diecisiete años de experiencia como abogada. </w:t>
                  </w:r>
                  <w:r>
                    <w:rPr>
                      <w:noProof/>
                      <w:lang w:eastAsia="es-ES"/>
                    </w:rPr>
                    <w:t xml:space="preserve"> Tras esto, la </w:t>
                  </w:r>
                  <w:r>
                    <w:t xml:space="preserve">vida le sorprende con una situación que la obliga a dar un giro personal y profesional, cuando su hija mayor sufre </w:t>
                  </w:r>
                </w:p>
              </w:txbxContent>
            </v:textbox>
          </v:shape>
        </w:pict>
      </w:r>
      <w:r w:rsidR="00267998" w:rsidRPr="00267998">
        <w:rPr>
          <w:noProof/>
          <w:sz w:val="24"/>
          <w:lang w:eastAsia="es-ES"/>
        </w:rPr>
        <w:pict>
          <v:rect id="_x0000_s1029" style="position:absolute;left:0;text-align:left;margin-left:216.35pt;margin-top:30.25pt;width:390.15pt;height:369.2pt;z-index:251664384;mso-position-horizontal-relative:text;mso-position-vertical-relative:text" fillcolor="#d8d8d8 [2732]" stroked="f" strokecolor="#666 [1936]" strokeweight="1pt">
            <v:fill color2="#ccc [656]"/>
            <v:shadow on="t" type="perspective" color="#7f7f7f [1601]" opacity=".5" offset="1pt" offset2="-3pt"/>
          </v:rect>
        </w:pict>
      </w:r>
      <w:r w:rsidR="00721881" w:rsidRPr="004A67AD">
        <w:rPr>
          <w:sz w:val="24"/>
        </w:rPr>
        <w:t xml:space="preserve">Hay una parte muy importante que es, precisamente, </w:t>
      </w:r>
      <w:r w:rsidR="00721881" w:rsidRPr="004A67AD">
        <w:rPr>
          <w:b/>
          <w:sz w:val="24"/>
        </w:rPr>
        <w:t>la relación entre el individuo y la empresa</w:t>
      </w:r>
      <w:r w:rsidR="00721881" w:rsidRPr="004A67AD">
        <w:rPr>
          <w:sz w:val="24"/>
        </w:rPr>
        <w:t xml:space="preserve">, que </w:t>
      </w:r>
      <w:r w:rsidR="00721881" w:rsidRPr="004A67AD">
        <w:rPr>
          <w:b/>
          <w:sz w:val="24"/>
        </w:rPr>
        <w:t>debe ser equilibrada y beneficiar a ambas partes</w:t>
      </w:r>
      <w:r w:rsidR="00721881" w:rsidRPr="004A67AD">
        <w:rPr>
          <w:sz w:val="24"/>
        </w:rPr>
        <w:t>. Si solo una de ellas se beneficia, esto no funcionará.</w:t>
      </w:r>
      <w:r w:rsidR="006B11BB" w:rsidRPr="004A67AD">
        <w:rPr>
          <w:sz w:val="24"/>
        </w:rPr>
        <w:t xml:space="preserve"> Aquí entra en juego la empatía y el liderazgo. Y es que esa empatía es lo que marca en muchas ocasiones la diferencia entre el éxito y el fracaso, no solo del líder, sino de toda la organización</w:t>
      </w:r>
      <w:r w:rsidR="009A3213" w:rsidRPr="004A67AD">
        <w:rPr>
          <w:sz w:val="24"/>
        </w:rPr>
        <w:t>, y para ello hay que saber comunicar.</w:t>
      </w:r>
    </w:p>
    <w:p w:rsidR="008662FE" w:rsidRPr="004A67AD" w:rsidRDefault="00721881" w:rsidP="004A67AD">
      <w:pPr>
        <w:spacing w:line="264" w:lineRule="auto"/>
        <w:ind w:left="-992"/>
        <w:jc w:val="both"/>
        <w:rPr>
          <w:sz w:val="24"/>
        </w:rPr>
      </w:pPr>
      <w:r w:rsidRPr="004A67AD">
        <w:rPr>
          <w:noProof/>
          <w:sz w:val="24"/>
          <w:lang w:eastAsia="es-ES"/>
        </w:rPr>
        <w:t>El</w:t>
      </w:r>
      <w:r w:rsidRPr="00862621">
        <w:rPr>
          <w:b/>
          <w:noProof/>
          <w:sz w:val="24"/>
          <w:lang w:eastAsia="es-ES"/>
        </w:rPr>
        <w:t xml:space="preserve"> </w:t>
      </w:r>
      <w:hyperlink r:id="rId9" w:history="1">
        <w:r w:rsidRPr="00862621">
          <w:rPr>
            <w:rStyle w:val="Hipervnculo"/>
            <w:b/>
            <w:noProof/>
            <w:sz w:val="24"/>
            <w:lang w:eastAsia="es-ES"/>
          </w:rPr>
          <w:t>‘GuíaBurros: La comunicación sistémica’</w:t>
        </w:r>
      </w:hyperlink>
      <w:r w:rsidRPr="004A67AD">
        <w:rPr>
          <w:noProof/>
          <w:sz w:val="24"/>
          <w:lang w:eastAsia="es-ES"/>
        </w:rPr>
        <w:t xml:space="preserve"> es una guía que </w:t>
      </w:r>
      <w:r w:rsidRPr="00862621">
        <w:rPr>
          <w:b/>
          <w:noProof/>
          <w:sz w:val="24"/>
          <w:lang w:eastAsia="es-ES"/>
        </w:rPr>
        <w:t>nos ofrece información sobre su origen y nos muestra cómo aplicarlo en el entorno empresarial</w:t>
      </w:r>
      <w:r w:rsidRPr="004A67AD">
        <w:rPr>
          <w:noProof/>
          <w:sz w:val="24"/>
          <w:lang w:eastAsia="es-ES"/>
        </w:rPr>
        <w:t xml:space="preserve">. Además, nos habla de comunicación y de cómo integrar todos los factores, que son muchos, y que afectan de forma directa o indirecta a esa comunicación. </w:t>
      </w:r>
    </w:p>
    <w:p w:rsidR="00702824" w:rsidRPr="004A67AD" w:rsidRDefault="00267998" w:rsidP="004A67AD">
      <w:pPr>
        <w:spacing w:line="264" w:lineRule="auto"/>
        <w:ind w:left="-992"/>
        <w:jc w:val="both"/>
        <w:rPr>
          <w:rFonts w:cs="Arial"/>
          <w:sz w:val="24"/>
          <w:shd w:val="clear" w:color="auto" w:fill="FFFFFF"/>
        </w:rPr>
      </w:pPr>
      <w:r w:rsidRPr="00267998">
        <w:rPr>
          <w:noProof/>
          <w:sz w:val="24"/>
        </w:rPr>
        <w:pict>
          <v:shape id="_x0000_s1033" type="#_x0000_t202" style="position:absolute;left:0;text-align:left;margin-left:-71.65pt;margin-top:139.4pt;width:573.5pt;height:20.95pt;z-index:251671552;mso-width-relative:margin;mso-height-relative:margin" filled="f" stroked="f">
            <v:textbox style="mso-next-textbox:#_x0000_s1033">
              <w:txbxContent>
                <w:p w:rsidR="00574694" w:rsidRPr="00702824" w:rsidRDefault="00574694">
                  <w:pPr>
                    <w:rPr>
                      <w:rFonts w:ascii="Arial" w:hAnsi="Arial" w:cs="Arial"/>
                      <w:b/>
                      <w:sz w:val="20"/>
                      <w:szCs w:val="20"/>
                    </w:rPr>
                  </w:pPr>
                  <w:r w:rsidRPr="00702824">
                    <w:rPr>
                      <w:rFonts w:ascii="Arial" w:hAnsi="Arial" w:cs="Arial"/>
                      <w:b/>
                      <w:sz w:val="20"/>
                      <w:szCs w:val="20"/>
                    </w:rPr>
                    <w:t xml:space="preserve">Para más información dpto. </w:t>
                  </w:r>
                  <w:proofErr w:type="gramStart"/>
                  <w:r w:rsidRPr="00702824">
                    <w:rPr>
                      <w:rFonts w:ascii="Arial" w:hAnsi="Arial" w:cs="Arial"/>
                      <w:b/>
                      <w:sz w:val="20"/>
                      <w:szCs w:val="20"/>
                    </w:rPr>
                    <w:t>de</w:t>
                  </w:r>
                  <w:proofErr w:type="gramEnd"/>
                  <w:r w:rsidRPr="00702824">
                    <w:rPr>
                      <w:rFonts w:ascii="Arial" w:hAnsi="Arial" w:cs="Arial"/>
                      <w:b/>
                      <w:sz w:val="20"/>
                      <w:szCs w:val="20"/>
                    </w:rPr>
                    <w:t xml:space="preserve"> Comunicación y Prensa: </w:t>
                  </w:r>
                  <w:r w:rsidR="00702824" w:rsidRPr="00702824">
                    <w:rPr>
                      <w:rFonts w:ascii="Arial" w:hAnsi="Arial" w:cs="Arial"/>
                      <w:b/>
                      <w:sz w:val="20"/>
                      <w:szCs w:val="20"/>
                    </w:rPr>
                    <w:t>Ángela de Toro</w:t>
                  </w:r>
                  <w:r w:rsidRPr="00702824">
                    <w:rPr>
                      <w:rFonts w:ascii="Arial" w:hAnsi="Arial" w:cs="Arial"/>
                      <w:b/>
                      <w:sz w:val="20"/>
                      <w:szCs w:val="20"/>
                    </w:rPr>
                    <w:t xml:space="preserve">: </w:t>
                  </w:r>
                  <w:r w:rsidR="00702824" w:rsidRPr="00702824">
                    <w:rPr>
                      <w:rFonts w:ascii="Arial" w:hAnsi="Arial" w:cs="Arial"/>
                      <w:b/>
                      <w:sz w:val="20"/>
                      <w:szCs w:val="20"/>
                    </w:rPr>
                    <w:t>adetoro</w:t>
                  </w:r>
                  <w:r w:rsidRPr="00702824">
                    <w:rPr>
                      <w:rFonts w:ascii="Arial" w:hAnsi="Arial" w:cs="Arial"/>
                      <w:b/>
                      <w:sz w:val="20"/>
                      <w:szCs w:val="20"/>
                    </w:rPr>
                    <w:t>@</w:t>
                  </w:r>
                  <w:r w:rsidR="00702824" w:rsidRPr="00702824">
                    <w:rPr>
                      <w:rFonts w:ascii="Arial" w:hAnsi="Arial" w:cs="Arial"/>
                      <w:b/>
                      <w:sz w:val="20"/>
                      <w:szCs w:val="20"/>
                    </w:rPr>
                    <w:t>editatum.com • Tel. 910 220 823</w:t>
                  </w:r>
                </w:p>
              </w:txbxContent>
            </v:textbox>
          </v:shape>
        </w:pict>
      </w:r>
      <w:r w:rsidRPr="00267998">
        <w:rPr>
          <w:noProof/>
          <w:sz w:val="24"/>
          <w:lang w:eastAsia="es-ES"/>
        </w:rPr>
        <w:pict>
          <v:rect id="_x0000_s1035" style="position:absolute;left:0;text-align:left;margin-left:-71.65pt;margin-top:129.75pt;width:565.15pt;height:39.4pt;z-index:251658237" fillcolor="white [3212]" strokecolor="#f79646 [3209]" strokeweight="3pt">
            <v:shadow on="t" type="perspective" color="#974706 [1609]" opacity=".5" offset="1pt" offset2="-1pt"/>
          </v:rect>
        </w:pict>
      </w:r>
      <w:r w:rsidRPr="00267998">
        <w:rPr>
          <w:noProof/>
          <w:sz w:val="24"/>
          <w:lang w:eastAsia="es-ES"/>
        </w:rPr>
        <w:pict>
          <v:rect id="_x0000_s1032" style="position:absolute;left:0;text-align:left;margin-left:-71.65pt;margin-top:317.05pt;width:565.15pt;height:39.4pt;z-index:251669504" fillcolor="white [3212]" strokecolor="#f79646 [3209]" strokeweight="3pt">
            <v:shadow on="t" type="perspective" color="#974706 [1609]" opacity=".5" offset="1pt" offset2="-1pt"/>
          </v:rect>
        </w:pict>
      </w:r>
      <w:hyperlink r:id="rId10" w:history="1">
        <w:r w:rsidR="00702824" w:rsidRPr="004A67AD">
          <w:rPr>
            <w:rStyle w:val="Hipervnculo"/>
            <w:rFonts w:cs="Arial"/>
            <w:b/>
            <w:sz w:val="24"/>
          </w:rPr>
          <w:t>EDITATUM</w:t>
        </w:r>
      </w:hyperlink>
      <w:r w:rsidR="00702824" w:rsidRPr="004A67AD">
        <w:rPr>
          <w:rFonts w:cs="Arial"/>
          <w:sz w:val="24"/>
        </w:rPr>
        <w:t xml:space="preserve"> es una </w:t>
      </w:r>
      <w:proofErr w:type="spellStart"/>
      <w:r w:rsidR="00702824" w:rsidRPr="004A67AD">
        <w:rPr>
          <w:rFonts w:cs="Arial"/>
          <w:sz w:val="24"/>
        </w:rPr>
        <w:t>startup</w:t>
      </w:r>
      <w:proofErr w:type="spellEnd"/>
      <w:r w:rsidR="00702824" w:rsidRPr="004A67AD">
        <w:rPr>
          <w:rFonts w:cs="Arial"/>
          <w:sz w:val="24"/>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r w:rsidR="004A67AD" w:rsidRPr="004A67AD">
        <w:rPr>
          <w:rFonts w:cs="Arial"/>
          <w:sz w:val="24"/>
        </w:rPr>
        <w:t>.</w:t>
      </w:r>
    </w:p>
    <w:p w:rsidR="00702824" w:rsidRPr="009152E2" w:rsidRDefault="00702824" w:rsidP="00702824">
      <w:pPr>
        <w:spacing w:line="288" w:lineRule="auto"/>
        <w:ind w:left="-993"/>
        <w:jc w:val="both"/>
        <w:rPr>
          <w:sz w:val="24"/>
        </w:rPr>
      </w:pPr>
    </w:p>
    <w:sectPr w:rsidR="00702824" w:rsidRPr="009152E2" w:rsidSect="008662FE">
      <w:headerReference w:type="default" r:id="rId11"/>
      <w:pgSz w:w="11906" w:h="16838"/>
      <w:pgMar w:top="1417" w:right="1701" w:bottom="1417"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D76" w:rsidRDefault="00AB4D76" w:rsidP="008662FE">
      <w:pPr>
        <w:spacing w:after="0" w:line="240" w:lineRule="auto"/>
      </w:pPr>
      <w:r>
        <w:separator/>
      </w:r>
    </w:p>
  </w:endnote>
  <w:endnote w:type="continuationSeparator" w:id="0">
    <w:p w:rsidR="00AB4D76" w:rsidRDefault="00AB4D76" w:rsidP="00866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D76" w:rsidRDefault="00AB4D76" w:rsidP="008662FE">
      <w:pPr>
        <w:spacing w:after="0" w:line="240" w:lineRule="auto"/>
      </w:pPr>
      <w:r>
        <w:separator/>
      </w:r>
    </w:p>
  </w:footnote>
  <w:footnote w:type="continuationSeparator" w:id="0">
    <w:p w:rsidR="00AB4D76" w:rsidRDefault="00AB4D76" w:rsidP="00866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FE" w:rsidRPr="004A67AD" w:rsidRDefault="008662FE" w:rsidP="008662FE">
    <w:pPr>
      <w:pStyle w:val="Encabezado"/>
      <w:ind w:firstLine="708"/>
      <w:jc w:val="center"/>
      <w:rPr>
        <w:sz w:val="24"/>
      </w:rPr>
    </w:pPr>
    <w:r w:rsidRPr="004A67AD">
      <w:rPr>
        <w:noProof/>
        <w:sz w:val="24"/>
        <w:lang w:eastAsia="es-ES"/>
      </w:rPr>
      <w:drawing>
        <wp:anchor distT="0" distB="0" distL="114300" distR="114300" simplePos="0" relativeHeight="251658240" behindDoc="0" locked="0" layoutInCell="1" allowOverlap="1">
          <wp:simplePos x="0" y="0"/>
          <wp:positionH relativeFrom="column">
            <wp:posOffset>5107940</wp:posOffset>
          </wp:positionH>
          <wp:positionV relativeFrom="paragraph">
            <wp:posOffset>-205105</wp:posOffset>
          </wp:positionV>
          <wp:extent cx="692785" cy="509905"/>
          <wp:effectExtent l="19050" t="0" r="0" b="0"/>
          <wp:wrapSquare wrapText="bothSides"/>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1"/>
                  <a:srcRect l="8917" t="11582" r="8280" b="7062"/>
                  <a:stretch>
                    <a:fillRect/>
                  </a:stretch>
                </pic:blipFill>
                <pic:spPr>
                  <a:xfrm>
                    <a:off x="0" y="0"/>
                    <a:ext cx="692785" cy="509905"/>
                  </a:xfrm>
                  <a:prstGeom prst="rect">
                    <a:avLst/>
                  </a:prstGeom>
                </pic:spPr>
              </pic:pic>
            </a:graphicData>
          </a:graphic>
        </wp:anchor>
      </w:drawing>
    </w:r>
    <w:r w:rsidRPr="004A67AD">
      <w:rPr>
        <w:noProof/>
        <w:sz w:val="24"/>
        <w:lang w:eastAsia="es-ES"/>
      </w:rPr>
      <w:drawing>
        <wp:anchor distT="0" distB="0" distL="114300" distR="114300" simplePos="0" relativeHeight="251659264" behindDoc="0" locked="0" layoutInCell="1" allowOverlap="1">
          <wp:simplePos x="0" y="0"/>
          <wp:positionH relativeFrom="column">
            <wp:posOffset>-412750</wp:posOffset>
          </wp:positionH>
          <wp:positionV relativeFrom="paragraph">
            <wp:posOffset>-194945</wp:posOffset>
          </wp:positionV>
          <wp:extent cx="1320165" cy="499110"/>
          <wp:effectExtent l="19050" t="0" r="0" b="0"/>
          <wp:wrapSquare wrapText="bothSides"/>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2"/>
                  <a:srcRect l="15520" t="14134" r="18871" b="25442"/>
                  <a:stretch>
                    <a:fillRect/>
                  </a:stretch>
                </pic:blipFill>
                <pic:spPr>
                  <a:xfrm>
                    <a:off x="0" y="0"/>
                    <a:ext cx="1320165" cy="499110"/>
                  </a:xfrm>
                  <a:prstGeom prst="rect">
                    <a:avLst/>
                  </a:prstGeom>
                </pic:spPr>
              </pic:pic>
            </a:graphicData>
          </a:graphic>
        </wp:anchor>
      </w:drawing>
    </w:r>
    <w:r w:rsidRPr="004A67AD">
      <w:rPr>
        <w:b/>
        <w:sz w:val="36"/>
        <w:szCs w:val="32"/>
      </w:rPr>
      <w:t>NOTA DE PRENSA</w:t>
    </w:r>
  </w:p>
  <w:p w:rsidR="008662FE" w:rsidRDefault="008662F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8434">
      <o:colormenu v:ext="edit" fillcolor="none" strokecolor="none"/>
    </o:shapedefaults>
  </w:hdrShapeDefaults>
  <w:footnotePr>
    <w:footnote w:id="-1"/>
    <w:footnote w:id="0"/>
  </w:footnotePr>
  <w:endnotePr>
    <w:endnote w:id="-1"/>
    <w:endnote w:id="0"/>
  </w:endnotePr>
  <w:compat/>
  <w:rsids>
    <w:rsidRoot w:val="00A600AD"/>
    <w:rsid w:val="00224949"/>
    <w:rsid w:val="00250C28"/>
    <w:rsid w:val="00267998"/>
    <w:rsid w:val="00296707"/>
    <w:rsid w:val="003258B2"/>
    <w:rsid w:val="003841A8"/>
    <w:rsid w:val="004A67AD"/>
    <w:rsid w:val="00574694"/>
    <w:rsid w:val="005955B2"/>
    <w:rsid w:val="005E307A"/>
    <w:rsid w:val="0061763F"/>
    <w:rsid w:val="0069760E"/>
    <w:rsid w:val="006B11BB"/>
    <w:rsid w:val="00702824"/>
    <w:rsid w:val="00721881"/>
    <w:rsid w:val="00862621"/>
    <w:rsid w:val="008662FE"/>
    <w:rsid w:val="009152E2"/>
    <w:rsid w:val="00957E52"/>
    <w:rsid w:val="009A3213"/>
    <w:rsid w:val="009D4FD7"/>
    <w:rsid w:val="00A10F44"/>
    <w:rsid w:val="00A600AD"/>
    <w:rsid w:val="00AB4D76"/>
    <w:rsid w:val="00BC056C"/>
    <w:rsid w:val="00C5304A"/>
    <w:rsid w:val="00C7099F"/>
    <w:rsid w:val="00CB2D2F"/>
    <w:rsid w:val="00E26505"/>
    <w:rsid w:val="00F64DA8"/>
    <w:rsid w:val="00FE09ED"/>
    <w:rsid w:val="00FE47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0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662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2FE"/>
    <w:rPr>
      <w:rFonts w:ascii="Tahoma" w:hAnsi="Tahoma" w:cs="Tahoma"/>
      <w:sz w:val="16"/>
      <w:szCs w:val="16"/>
    </w:rPr>
  </w:style>
  <w:style w:type="paragraph" w:styleId="Encabezado">
    <w:name w:val="header"/>
    <w:basedOn w:val="Normal"/>
    <w:link w:val="EncabezadoCar"/>
    <w:uiPriority w:val="99"/>
    <w:unhideWhenUsed/>
    <w:rsid w:val="008662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2FE"/>
  </w:style>
  <w:style w:type="paragraph" w:styleId="Piedepgina">
    <w:name w:val="footer"/>
    <w:basedOn w:val="Normal"/>
    <w:link w:val="PiedepginaCar"/>
    <w:uiPriority w:val="99"/>
    <w:semiHidden/>
    <w:unhideWhenUsed/>
    <w:rsid w:val="008662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662FE"/>
  </w:style>
  <w:style w:type="paragraph" w:styleId="NormalWeb">
    <w:name w:val="Normal (Web)"/>
    <w:basedOn w:val="Normal"/>
    <w:uiPriority w:val="99"/>
    <w:semiHidden/>
    <w:unhideWhenUsed/>
    <w:rsid w:val="009152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9152E2"/>
    <w:pPr>
      <w:spacing w:after="0" w:line="240" w:lineRule="auto"/>
    </w:pPr>
  </w:style>
  <w:style w:type="character" w:styleId="Hipervnculo">
    <w:name w:val="Hyperlink"/>
    <w:basedOn w:val="Fuentedeprrafopredeter"/>
    <w:uiPriority w:val="99"/>
    <w:unhideWhenUsed/>
    <w:rsid w:val="005746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2810500">
      <w:bodyDiv w:val="1"/>
      <w:marLeft w:val="0"/>
      <w:marRight w:val="0"/>
      <w:marTop w:val="0"/>
      <w:marBottom w:val="0"/>
      <w:divBdr>
        <w:top w:val="none" w:sz="0" w:space="0" w:color="auto"/>
        <w:left w:val="none" w:sz="0" w:space="0" w:color="auto"/>
        <w:bottom w:val="none" w:sz="0" w:space="0" w:color="auto"/>
        <w:right w:val="none" w:sz="0" w:space="0" w:color="auto"/>
      </w:divBdr>
    </w:div>
    <w:div w:id="8508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ditatum.com/" TargetMode="External"/><Relationship Id="rId4" Type="http://schemas.openxmlformats.org/officeDocument/2006/relationships/webSettings" Target="webSettings.xml"/><Relationship Id="rId9" Type="http://schemas.openxmlformats.org/officeDocument/2006/relationships/hyperlink" Target="https://www.comunicacionsistemica.guiaburro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EA80C-D753-4AA1-958D-CD568594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244</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2019-12-19T13:52:00Z</cp:lastPrinted>
  <dcterms:created xsi:type="dcterms:W3CDTF">2019-11-11T12:25:00Z</dcterms:created>
  <dcterms:modified xsi:type="dcterms:W3CDTF">2020-01-09T11:36:00Z</dcterms:modified>
</cp:coreProperties>
</file>